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745463">
                    <w:rPr>
                      <w:rFonts w:ascii="PT Astra Serif" w:hAnsi="PT Astra Serif" w:cs="Times New Roman"/>
                    </w:rPr>
                    <w:t xml:space="preserve"> 05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745463">
                    <w:rPr>
                      <w:rFonts w:ascii="PT Astra Serif" w:hAnsi="PT Astra Serif" w:cs="Times New Roman"/>
                    </w:rPr>
                    <w:t>10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bookmarkStart w:id="0" w:name="_GoBack"/>
                  <w:bookmarkEnd w:id="0"/>
                  <w:r w:rsidR="00745463">
                    <w:rPr>
                      <w:rFonts w:ascii="PT Astra Serif" w:hAnsi="PT Astra Serif" w:cs="Times New Roman"/>
                    </w:rPr>
                    <w:t>113-652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Петровского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745463" w:rsidRPr="00C6349D" w:rsidTr="00745463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63" w:rsidRPr="00745463" w:rsidRDefault="00745463" w:rsidP="007454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153 990,0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92 164,0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61 021,1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C6349D" w:rsidRPr="00C6349D" w:rsidTr="00745463">
        <w:trPr>
          <w:trHeight w:val="39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органов местного самоуправления информационно-коммуникационными </w:t>
            </w: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C6349D" w:rsidRPr="00C6349D" w:rsidTr="00047EE2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42 588,0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27 593,7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25 876,6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25 812,4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C6349D" w:rsidRPr="00C6349D" w:rsidTr="00745463">
        <w:trPr>
          <w:trHeight w:val="14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745463">
        <w:trPr>
          <w:trHeight w:val="9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745463">
        <w:trPr>
          <w:trHeight w:val="90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10 743,2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C6349D" w:rsidRPr="00C6349D" w:rsidTr="00745463">
        <w:trPr>
          <w:trHeight w:val="187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"Установление и (или)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C6349D" w:rsidRPr="00C6349D" w:rsidTr="00047EE2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C6349D" w:rsidRPr="00C6349D" w:rsidTr="00745463">
        <w:trPr>
          <w:trHeight w:val="8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C6349D" w:rsidRPr="00C6349D" w:rsidTr="00745463">
        <w:trPr>
          <w:trHeight w:val="9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745463">
        <w:trPr>
          <w:trHeight w:val="82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620 433,4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615 704,8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144 608,6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143 938,4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143 938,4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130 996,6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10 627,5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64 126,3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14 998,6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372 393,3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371 456,1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371 319,5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295 538,5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20 574,1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10 642,2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177 555,6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86 766,6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6 251,3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4 972,4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63 405,5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35 074,0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35 074,0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35 074,0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16 772,6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16 979,7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35 297,4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C6349D" w:rsidRPr="00C6349D" w:rsidTr="00745463">
        <w:trPr>
          <w:trHeight w:val="450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C6349D" w:rsidRPr="00C6349D" w:rsidTr="00047EE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25 717,9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3 683,3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C6349D" w:rsidRPr="00C6349D" w:rsidTr="00047EE2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23 520,4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20 446,1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C6349D" w:rsidRPr="00C6349D" w:rsidTr="00745463">
        <w:trPr>
          <w:trHeight w:val="247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1 728,5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C6349D" w:rsidRPr="00C6349D" w:rsidTr="00745463">
        <w:trPr>
          <w:trHeight w:val="26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98 425,4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98 425,4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79 636,4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79 001,7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49 469,1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745463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23 409,3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5 787,7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4546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546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18 789,0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C6349D" w:rsidRPr="00C6349D" w:rsidTr="00047EE2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7454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899 387,6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49D" w:rsidRPr="00745463" w:rsidRDefault="00C6349D" w:rsidP="00C6349D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7454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13258E" w:rsidRDefault="0013258E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FB315F" w:rsidRDefault="00FB315F" w:rsidP="00FB315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FB315F" w:rsidRDefault="00FB315F" w:rsidP="00FB315F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</w:t>
      </w:r>
      <w:r w:rsidR="00745463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FB315F" w:rsidRDefault="00FB315F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FB315F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575" w:rsidRDefault="00646575" w:rsidP="002F0C1B">
      <w:pPr>
        <w:spacing w:after="0" w:line="240" w:lineRule="auto"/>
      </w:pPr>
      <w:r>
        <w:separator/>
      </w:r>
    </w:p>
  </w:endnote>
  <w:endnote w:type="continuationSeparator" w:id="0">
    <w:p w:rsidR="00646575" w:rsidRDefault="00646575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F51EE9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45463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575" w:rsidRDefault="00646575" w:rsidP="002F0C1B">
      <w:pPr>
        <w:spacing w:after="0" w:line="240" w:lineRule="auto"/>
      </w:pPr>
      <w:r>
        <w:separator/>
      </w:r>
    </w:p>
  </w:footnote>
  <w:footnote w:type="continuationSeparator" w:id="0">
    <w:p w:rsidR="00646575" w:rsidRDefault="00646575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84C"/>
    <w:rsid w:val="00022543"/>
    <w:rsid w:val="0002325A"/>
    <w:rsid w:val="00034F4E"/>
    <w:rsid w:val="00043944"/>
    <w:rsid w:val="00043E2C"/>
    <w:rsid w:val="00045E07"/>
    <w:rsid w:val="00047EE2"/>
    <w:rsid w:val="00070D3B"/>
    <w:rsid w:val="0007105C"/>
    <w:rsid w:val="00076B91"/>
    <w:rsid w:val="0007780E"/>
    <w:rsid w:val="00077DA1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D569E"/>
    <w:rsid w:val="000E36BE"/>
    <w:rsid w:val="000E443F"/>
    <w:rsid w:val="000E7649"/>
    <w:rsid w:val="00100632"/>
    <w:rsid w:val="00100F2B"/>
    <w:rsid w:val="0010247B"/>
    <w:rsid w:val="0013258E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6852"/>
    <w:rsid w:val="0025764F"/>
    <w:rsid w:val="00263E01"/>
    <w:rsid w:val="002716CF"/>
    <w:rsid w:val="00271CE8"/>
    <w:rsid w:val="00282A1A"/>
    <w:rsid w:val="002B1CE3"/>
    <w:rsid w:val="002B6877"/>
    <w:rsid w:val="002D079F"/>
    <w:rsid w:val="002D0A3F"/>
    <w:rsid w:val="002D4495"/>
    <w:rsid w:val="002D7C77"/>
    <w:rsid w:val="002E250B"/>
    <w:rsid w:val="002F0C1B"/>
    <w:rsid w:val="003005D2"/>
    <w:rsid w:val="00310533"/>
    <w:rsid w:val="00316287"/>
    <w:rsid w:val="00316331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2EE5"/>
    <w:rsid w:val="00353250"/>
    <w:rsid w:val="00354BEF"/>
    <w:rsid w:val="00362774"/>
    <w:rsid w:val="0036786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394E"/>
    <w:rsid w:val="003B4555"/>
    <w:rsid w:val="003B511F"/>
    <w:rsid w:val="003C24FD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503128"/>
    <w:rsid w:val="00511D0E"/>
    <w:rsid w:val="005122D4"/>
    <w:rsid w:val="0051787A"/>
    <w:rsid w:val="00532237"/>
    <w:rsid w:val="00536319"/>
    <w:rsid w:val="00536EF3"/>
    <w:rsid w:val="00547DDF"/>
    <w:rsid w:val="00552C62"/>
    <w:rsid w:val="0055794B"/>
    <w:rsid w:val="00557C5A"/>
    <w:rsid w:val="00560067"/>
    <w:rsid w:val="00583F80"/>
    <w:rsid w:val="005879E1"/>
    <w:rsid w:val="00595B3A"/>
    <w:rsid w:val="005A1E29"/>
    <w:rsid w:val="005B48C3"/>
    <w:rsid w:val="005C5E53"/>
    <w:rsid w:val="005D0261"/>
    <w:rsid w:val="005E0C69"/>
    <w:rsid w:val="005F0D01"/>
    <w:rsid w:val="005F14E9"/>
    <w:rsid w:val="005F180E"/>
    <w:rsid w:val="005F208C"/>
    <w:rsid w:val="00602D2E"/>
    <w:rsid w:val="006115BD"/>
    <w:rsid w:val="00617237"/>
    <w:rsid w:val="006174AE"/>
    <w:rsid w:val="00623795"/>
    <w:rsid w:val="00627C7B"/>
    <w:rsid w:val="0063386B"/>
    <w:rsid w:val="00640727"/>
    <w:rsid w:val="00642183"/>
    <w:rsid w:val="00643CF6"/>
    <w:rsid w:val="00646575"/>
    <w:rsid w:val="00651FDA"/>
    <w:rsid w:val="006532D6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45463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09D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11705"/>
    <w:rsid w:val="00A177F0"/>
    <w:rsid w:val="00A35844"/>
    <w:rsid w:val="00A36535"/>
    <w:rsid w:val="00A44DDC"/>
    <w:rsid w:val="00A466FE"/>
    <w:rsid w:val="00A5369E"/>
    <w:rsid w:val="00A5478B"/>
    <w:rsid w:val="00A57325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13F24"/>
    <w:rsid w:val="00B2440B"/>
    <w:rsid w:val="00B33972"/>
    <w:rsid w:val="00B41030"/>
    <w:rsid w:val="00B471E8"/>
    <w:rsid w:val="00B539DF"/>
    <w:rsid w:val="00B539EE"/>
    <w:rsid w:val="00B55AE6"/>
    <w:rsid w:val="00B709F6"/>
    <w:rsid w:val="00B80FE1"/>
    <w:rsid w:val="00B84515"/>
    <w:rsid w:val="00B93A28"/>
    <w:rsid w:val="00BA5257"/>
    <w:rsid w:val="00BA5F49"/>
    <w:rsid w:val="00BA6EF1"/>
    <w:rsid w:val="00BA70D9"/>
    <w:rsid w:val="00BB2480"/>
    <w:rsid w:val="00BB35FF"/>
    <w:rsid w:val="00BB5785"/>
    <w:rsid w:val="00BC205F"/>
    <w:rsid w:val="00BD4510"/>
    <w:rsid w:val="00BE339F"/>
    <w:rsid w:val="00BE401D"/>
    <w:rsid w:val="00BE7BC5"/>
    <w:rsid w:val="00BF07C4"/>
    <w:rsid w:val="00BF173E"/>
    <w:rsid w:val="00BF1C6A"/>
    <w:rsid w:val="00BF619F"/>
    <w:rsid w:val="00C10EDB"/>
    <w:rsid w:val="00C1375D"/>
    <w:rsid w:val="00C162ED"/>
    <w:rsid w:val="00C1751B"/>
    <w:rsid w:val="00C22883"/>
    <w:rsid w:val="00C25C89"/>
    <w:rsid w:val="00C27C1D"/>
    <w:rsid w:val="00C329CD"/>
    <w:rsid w:val="00C36F3B"/>
    <w:rsid w:val="00C42D1E"/>
    <w:rsid w:val="00C46FCF"/>
    <w:rsid w:val="00C5299B"/>
    <w:rsid w:val="00C5650C"/>
    <w:rsid w:val="00C6349D"/>
    <w:rsid w:val="00C63725"/>
    <w:rsid w:val="00C71CCA"/>
    <w:rsid w:val="00C73943"/>
    <w:rsid w:val="00C76C56"/>
    <w:rsid w:val="00C84050"/>
    <w:rsid w:val="00CA47D2"/>
    <w:rsid w:val="00CA55E1"/>
    <w:rsid w:val="00CB2A2A"/>
    <w:rsid w:val="00CB703B"/>
    <w:rsid w:val="00CC0374"/>
    <w:rsid w:val="00CC0809"/>
    <w:rsid w:val="00CC5A77"/>
    <w:rsid w:val="00CD53F3"/>
    <w:rsid w:val="00CD5AA3"/>
    <w:rsid w:val="00CE102D"/>
    <w:rsid w:val="00CF0C47"/>
    <w:rsid w:val="00CF219D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0859"/>
    <w:rsid w:val="00D3420E"/>
    <w:rsid w:val="00D37E51"/>
    <w:rsid w:val="00D60ADE"/>
    <w:rsid w:val="00D76AAE"/>
    <w:rsid w:val="00D77FD6"/>
    <w:rsid w:val="00D82C44"/>
    <w:rsid w:val="00D85574"/>
    <w:rsid w:val="00D87AEA"/>
    <w:rsid w:val="00D905EC"/>
    <w:rsid w:val="00D95E36"/>
    <w:rsid w:val="00DB73FF"/>
    <w:rsid w:val="00DC0359"/>
    <w:rsid w:val="00DC3F15"/>
    <w:rsid w:val="00DD3B91"/>
    <w:rsid w:val="00DE15D6"/>
    <w:rsid w:val="00DE3D88"/>
    <w:rsid w:val="00DF5775"/>
    <w:rsid w:val="00DF699A"/>
    <w:rsid w:val="00E0499E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1612"/>
    <w:rsid w:val="00E835DB"/>
    <w:rsid w:val="00E86DF8"/>
    <w:rsid w:val="00E97BE1"/>
    <w:rsid w:val="00EA086A"/>
    <w:rsid w:val="00EA10CC"/>
    <w:rsid w:val="00EA120A"/>
    <w:rsid w:val="00EA138A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12663"/>
    <w:rsid w:val="00F15EFC"/>
    <w:rsid w:val="00F173A6"/>
    <w:rsid w:val="00F25C0F"/>
    <w:rsid w:val="00F26CC9"/>
    <w:rsid w:val="00F333C1"/>
    <w:rsid w:val="00F35969"/>
    <w:rsid w:val="00F44B93"/>
    <w:rsid w:val="00F474B5"/>
    <w:rsid w:val="00F51EE9"/>
    <w:rsid w:val="00F54DD8"/>
    <w:rsid w:val="00F55FA8"/>
    <w:rsid w:val="00F625F8"/>
    <w:rsid w:val="00F654B6"/>
    <w:rsid w:val="00F6672E"/>
    <w:rsid w:val="00F70B77"/>
    <w:rsid w:val="00F71E22"/>
    <w:rsid w:val="00F73634"/>
    <w:rsid w:val="00F7510A"/>
    <w:rsid w:val="00F77746"/>
    <w:rsid w:val="00F82A52"/>
    <w:rsid w:val="00F82BAF"/>
    <w:rsid w:val="00F837E1"/>
    <w:rsid w:val="00F91675"/>
    <w:rsid w:val="00F9217F"/>
    <w:rsid w:val="00F934E9"/>
    <w:rsid w:val="00F95C16"/>
    <w:rsid w:val="00FA20F6"/>
    <w:rsid w:val="00FB2D14"/>
    <w:rsid w:val="00FB315F"/>
    <w:rsid w:val="00FB45B0"/>
    <w:rsid w:val="00FB78A0"/>
    <w:rsid w:val="00FC7B74"/>
    <w:rsid w:val="00FC7FD8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654CE-7E6C-41F0-A106-04268A6E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63</Pages>
  <Words>17777</Words>
  <Characters>101330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249</cp:revision>
  <cp:lastPrinted>2019-11-05T14:04:00Z</cp:lastPrinted>
  <dcterms:created xsi:type="dcterms:W3CDTF">2017-11-08T08:57:00Z</dcterms:created>
  <dcterms:modified xsi:type="dcterms:W3CDTF">2023-10-05T08:05:00Z</dcterms:modified>
</cp:coreProperties>
</file>