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4D5FEC" w:rsidRDefault="00944DFB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07D1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4D5FEC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6662DA">
                    <w:rPr>
                      <w:rFonts w:ascii="Times New Roman" w:hAnsi="Times New Roman" w:cs="Times New Roman"/>
                    </w:rPr>
                    <w:t>3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>к решению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от </w:t>
                  </w:r>
                  <w:r w:rsidR="006D5937">
                    <w:rPr>
                      <w:rFonts w:ascii="Times New Roman" w:hAnsi="Times New Roman" w:cs="Times New Roman"/>
                    </w:rPr>
                    <w:t>30</w:t>
                  </w:r>
                  <w:r w:rsidRPr="004D5FEC">
                    <w:rPr>
                      <w:rFonts w:ascii="Times New Roman" w:hAnsi="Times New Roman" w:cs="Times New Roman"/>
                    </w:rPr>
                    <w:t>.</w:t>
                  </w:r>
                  <w:r w:rsidR="006D5937">
                    <w:rPr>
                      <w:rFonts w:ascii="Times New Roman" w:hAnsi="Times New Roman" w:cs="Times New Roman"/>
                    </w:rPr>
                    <w:t>05</w:t>
                  </w:r>
                  <w:r w:rsidRPr="004D5FEC">
                    <w:rPr>
                      <w:rFonts w:ascii="Times New Roman" w:hAnsi="Times New Roman" w:cs="Times New Roman"/>
                    </w:rPr>
                    <w:t>.202</w:t>
                  </w:r>
                  <w:r w:rsidR="00096E4E">
                    <w:rPr>
                      <w:rFonts w:ascii="Times New Roman" w:hAnsi="Times New Roman" w:cs="Times New Roman"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г.</w:t>
                  </w:r>
                  <w:r w:rsidR="000C632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№</w:t>
                  </w:r>
                  <w:r w:rsidR="006D5937">
                    <w:rPr>
                      <w:rFonts w:ascii="Times New Roman" w:hAnsi="Times New Roman" w:cs="Times New Roman"/>
                    </w:rPr>
                    <w:t xml:space="preserve"> 92-526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</w:t>
                  </w:r>
                  <w:r w:rsidRPr="004D5FEC"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«О бюджете </w:t>
                  </w:r>
                  <w:proofErr w:type="gramStart"/>
                  <w:r w:rsidRPr="004D5FEC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4D5FEC">
                    <w:rPr>
                      <w:bCs/>
                    </w:rPr>
                    <w:t xml:space="preserve">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4D5FEC" w:rsidRDefault="004F72B3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4D5FEC" w:rsidRDefault="008863EE" w:rsidP="00944D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4D5FEC">
                    <w:rPr>
                      <w:rFonts w:ascii="Times New Roman" w:hAnsi="Times New Roman" w:cs="Times New Roman"/>
                      <w:bCs/>
                    </w:rPr>
                    <w:t xml:space="preserve">  «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65285B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от</w:t>
                  </w:r>
                  <w:r w:rsidR="00474BA3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г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.   №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4D5FEC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   </w:t>
                  </w:r>
                </w:p>
                <w:p w:rsidR="00944DFB" w:rsidRDefault="00944DFB" w:rsidP="00F87C95">
                  <w:pPr>
                    <w:spacing w:after="0" w:line="240" w:lineRule="auto"/>
                    <w:rPr>
                      <w:sz w:val="28"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Default="003C2543" w:rsidP="00944DFB">
      <w:pPr>
        <w:pStyle w:val="a5"/>
        <w:jc w:val="center"/>
        <w:rPr>
          <w:b/>
          <w:sz w:val="26"/>
          <w:szCs w:val="26"/>
        </w:rPr>
      </w:pP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  бюджетных ассигнований  </w:t>
      </w: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</w:t>
      </w:r>
      <w:proofErr w:type="gramStart"/>
      <w:r>
        <w:rPr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на 20</w:t>
      </w:r>
      <w:r w:rsidR="00432376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B86621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87C9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</w:p>
    <w:p w:rsidR="00A07D1E" w:rsidRPr="003C2543" w:rsidRDefault="00A07D1E" w:rsidP="00944DFB">
      <w:pPr>
        <w:pStyle w:val="a5"/>
        <w:jc w:val="center"/>
        <w:rPr>
          <w:b/>
          <w:sz w:val="16"/>
          <w:szCs w:val="16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</w:t>
      </w:r>
      <w:proofErr w:type="gramStart"/>
      <w:r w:rsidRPr="00A07D1E">
        <w:rPr>
          <w:sz w:val="22"/>
          <w:szCs w:val="22"/>
        </w:rPr>
        <w:t>.р</w:t>
      </w:r>
      <w:proofErr w:type="gramEnd"/>
      <w:r w:rsidRPr="00A07D1E">
        <w:rPr>
          <w:sz w:val="22"/>
          <w:szCs w:val="22"/>
        </w:rPr>
        <w:t>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3C2543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32376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506B63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400827" w:rsidRDefault="006A5EAE" w:rsidP="00944DFB">
      <w:pPr>
        <w:pStyle w:val="a5"/>
        <w:jc w:val="center"/>
        <w:rPr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DC47D0" w:rsidRPr="00DC47D0" w:rsidTr="00DC47D0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87 517,6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48 406,0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49 653,9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C47D0" w:rsidRPr="00DC47D0" w:rsidTr="00DC47D0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C47D0" w:rsidRPr="00DC47D0" w:rsidTr="00DC47D0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C47D0" w:rsidRPr="00DC47D0" w:rsidTr="00DC47D0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17 381,7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17 602,5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2 603,7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2 710,3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DC47D0" w:rsidRPr="00DC47D0" w:rsidTr="00DC47D0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1 362,6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14 286,3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DC47D0" w:rsidRPr="00DC47D0" w:rsidTr="00DC47D0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24 689,4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20 849,1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541 961,0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500 218,6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531 291,9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116 405,0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38 118,2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54 671,4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12 555,9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5 777,3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351 432,0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349 932,0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349 772,1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3 462,9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2 094,6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454,8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345,6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280 287,7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20 480,9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18 229,5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9 953,3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9 094,8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170 696,3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169 643,9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79 177,3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12 533,1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3 868,6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7 012,4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5 461,2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12 872,3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5 765,0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DC47D0" w:rsidRPr="00DC47D0" w:rsidTr="00DC47D0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41 685,3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1 056,9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407,6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DC47D0" w:rsidRPr="00DC47D0" w:rsidTr="00DC47D0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C47D0" w:rsidRPr="00DC47D0" w:rsidTr="00DC47D0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20 806,4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89 488,4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48 290,9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76 260,5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36 535,6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76 260,5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37 407,4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16 882,1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DC47D0" w:rsidRPr="00DC47D0" w:rsidTr="00DC47D0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DC47D0" w:rsidRPr="00DC47D0" w:rsidTr="00DC47D0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C47D0" w:rsidRPr="00DC47D0" w:rsidTr="00DC47D0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931,2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C47D0" w:rsidRPr="00DC47D0" w:rsidTr="00DC47D0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C47D0" w:rsidRPr="00DC47D0" w:rsidTr="00DC47D0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2 434,3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C47D0" w:rsidRPr="00DC47D0" w:rsidTr="00DC47D0">
        <w:trPr>
          <w:trHeight w:val="255"/>
        </w:trPr>
        <w:tc>
          <w:tcPr>
            <w:tcW w:w="10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797 003,9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713 430,2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D0" w:rsidRPr="00DC47D0" w:rsidRDefault="00DC47D0" w:rsidP="00DC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7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733 095,7</w:t>
            </w:r>
            <w:r w:rsidR="009B05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DC47D0" w:rsidRDefault="00DC47D0" w:rsidP="00447AEC">
      <w:pPr>
        <w:pStyle w:val="a5"/>
        <w:tabs>
          <w:tab w:val="left" w:pos="7005"/>
        </w:tabs>
        <w:rPr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C32C84" w:rsidRDefault="00F87C95" w:rsidP="00447AEC">
      <w:pPr>
        <w:pStyle w:val="a5"/>
        <w:tabs>
          <w:tab w:val="left" w:pos="7005"/>
        </w:tabs>
        <w:rPr>
          <w:b/>
          <w:i/>
          <w:sz w:val="24"/>
        </w:rPr>
      </w:pPr>
      <w:r>
        <w:rPr>
          <w:sz w:val="24"/>
        </w:rPr>
        <w:t>П</w:t>
      </w:r>
      <w:r w:rsidR="00C32C84">
        <w:rPr>
          <w:sz w:val="24"/>
        </w:rPr>
        <w:t>редседател</w:t>
      </w:r>
      <w:r>
        <w:rPr>
          <w:sz w:val="24"/>
        </w:rPr>
        <w:t>ь</w:t>
      </w:r>
      <w:r w:rsidR="00C32C84">
        <w:rPr>
          <w:sz w:val="24"/>
        </w:rPr>
        <w:t xml:space="preserve"> </w:t>
      </w:r>
      <w:r w:rsidR="00C32C84">
        <w:rPr>
          <w:sz w:val="24"/>
        </w:rPr>
        <w:tab/>
      </w:r>
    </w:p>
    <w:p w:rsidR="008F7E18" w:rsidRDefault="00C32C84" w:rsidP="00C32C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</w:t>
      </w:r>
      <w:r w:rsidR="00447AE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87C95">
        <w:rPr>
          <w:rFonts w:ascii="Times New Roman" w:hAnsi="Times New Roman" w:cs="Times New Roman"/>
          <w:sz w:val="24"/>
          <w:szCs w:val="24"/>
        </w:rPr>
        <w:t>О.С.Лысенко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8F7E18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B59" w:rsidRDefault="00960B59" w:rsidP="00ED7608">
      <w:pPr>
        <w:spacing w:after="0" w:line="240" w:lineRule="auto"/>
      </w:pPr>
      <w:r>
        <w:separator/>
      </w:r>
    </w:p>
  </w:endnote>
  <w:endnote w:type="continuationSeparator" w:id="0">
    <w:p w:rsidR="00960B59" w:rsidRDefault="00960B59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497829">
        <w:pPr>
          <w:pStyle w:val="aa"/>
          <w:jc w:val="right"/>
        </w:pPr>
        <w:fldSimple w:instr=" PAGE   \* MERGEFORMAT ">
          <w:r w:rsidR="009B053A">
            <w:rPr>
              <w:noProof/>
            </w:rPr>
            <w:t>53</w:t>
          </w:r>
        </w:fldSimple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B59" w:rsidRDefault="00960B59" w:rsidP="00ED7608">
      <w:pPr>
        <w:spacing w:after="0" w:line="240" w:lineRule="auto"/>
      </w:pPr>
      <w:r>
        <w:separator/>
      </w:r>
    </w:p>
  </w:footnote>
  <w:footnote w:type="continuationSeparator" w:id="0">
    <w:p w:rsidR="00960B59" w:rsidRDefault="00960B59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8076A"/>
    <w:rsid w:val="00084940"/>
    <w:rsid w:val="000907A3"/>
    <w:rsid w:val="000917A2"/>
    <w:rsid w:val="00091C1A"/>
    <w:rsid w:val="00096E4E"/>
    <w:rsid w:val="000A23FC"/>
    <w:rsid w:val="000A5107"/>
    <w:rsid w:val="000B43EF"/>
    <w:rsid w:val="000C14F6"/>
    <w:rsid w:val="000C6323"/>
    <w:rsid w:val="000F7A0E"/>
    <w:rsid w:val="001007A2"/>
    <w:rsid w:val="00110932"/>
    <w:rsid w:val="00110A4D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270F"/>
    <w:rsid w:val="001E2E48"/>
    <w:rsid w:val="001E4007"/>
    <w:rsid w:val="001F47D8"/>
    <w:rsid w:val="00212FE8"/>
    <w:rsid w:val="002208AE"/>
    <w:rsid w:val="0022669B"/>
    <w:rsid w:val="002423FE"/>
    <w:rsid w:val="002676E0"/>
    <w:rsid w:val="00267830"/>
    <w:rsid w:val="002814AC"/>
    <w:rsid w:val="002C2BB8"/>
    <w:rsid w:val="002D3F9E"/>
    <w:rsid w:val="002E2CE6"/>
    <w:rsid w:val="002F2EC2"/>
    <w:rsid w:val="00302E43"/>
    <w:rsid w:val="0032532C"/>
    <w:rsid w:val="0034607D"/>
    <w:rsid w:val="00350A99"/>
    <w:rsid w:val="00361368"/>
    <w:rsid w:val="003755D5"/>
    <w:rsid w:val="003802CE"/>
    <w:rsid w:val="00391066"/>
    <w:rsid w:val="00396349"/>
    <w:rsid w:val="003A5142"/>
    <w:rsid w:val="003C2543"/>
    <w:rsid w:val="003D0740"/>
    <w:rsid w:val="003E596D"/>
    <w:rsid w:val="003F3CEB"/>
    <w:rsid w:val="00400827"/>
    <w:rsid w:val="00427970"/>
    <w:rsid w:val="00432376"/>
    <w:rsid w:val="00434BDF"/>
    <w:rsid w:val="00447AEC"/>
    <w:rsid w:val="00447D09"/>
    <w:rsid w:val="00474BA3"/>
    <w:rsid w:val="004775C1"/>
    <w:rsid w:val="00485CD2"/>
    <w:rsid w:val="00491CA8"/>
    <w:rsid w:val="00497829"/>
    <w:rsid w:val="004C4266"/>
    <w:rsid w:val="004C44A0"/>
    <w:rsid w:val="004D5FEC"/>
    <w:rsid w:val="004D64B0"/>
    <w:rsid w:val="004F2EEC"/>
    <w:rsid w:val="004F72B3"/>
    <w:rsid w:val="00506B63"/>
    <w:rsid w:val="00516391"/>
    <w:rsid w:val="00564D55"/>
    <w:rsid w:val="00583D51"/>
    <w:rsid w:val="00592C0B"/>
    <w:rsid w:val="00597EAD"/>
    <w:rsid w:val="005A30BE"/>
    <w:rsid w:val="005C3CEF"/>
    <w:rsid w:val="005E09BE"/>
    <w:rsid w:val="00602063"/>
    <w:rsid w:val="006208B7"/>
    <w:rsid w:val="00634803"/>
    <w:rsid w:val="0065285B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701119"/>
    <w:rsid w:val="00721754"/>
    <w:rsid w:val="00757771"/>
    <w:rsid w:val="007700AA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863EE"/>
    <w:rsid w:val="0089169A"/>
    <w:rsid w:val="008A66FB"/>
    <w:rsid w:val="008D4F2F"/>
    <w:rsid w:val="008F7E18"/>
    <w:rsid w:val="0090528E"/>
    <w:rsid w:val="00906895"/>
    <w:rsid w:val="00910C4B"/>
    <w:rsid w:val="00911D02"/>
    <w:rsid w:val="00913371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7F17"/>
    <w:rsid w:val="009C5FE4"/>
    <w:rsid w:val="009D00EE"/>
    <w:rsid w:val="009D0AA7"/>
    <w:rsid w:val="009E3133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92D66"/>
    <w:rsid w:val="00AB17D3"/>
    <w:rsid w:val="00AB7367"/>
    <w:rsid w:val="00AC41B1"/>
    <w:rsid w:val="00AC4BC1"/>
    <w:rsid w:val="00AC6A29"/>
    <w:rsid w:val="00AE27C8"/>
    <w:rsid w:val="00AE624D"/>
    <w:rsid w:val="00AF14D6"/>
    <w:rsid w:val="00AF303D"/>
    <w:rsid w:val="00B23452"/>
    <w:rsid w:val="00B407F4"/>
    <w:rsid w:val="00B4494B"/>
    <w:rsid w:val="00B706C4"/>
    <w:rsid w:val="00B73F0F"/>
    <w:rsid w:val="00B756D6"/>
    <w:rsid w:val="00B80B1A"/>
    <w:rsid w:val="00B85501"/>
    <w:rsid w:val="00B86621"/>
    <w:rsid w:val="00B97159"/>
    <w:rsid w:val="00BF6814"/>
    <w:rsid w:val="00BF6873"/>
    <w:rsid w:val="00C2423A"/>
    <w:rsid w:val="00C24B76"/>
    <w:rsid w:val="00C32C84"/>
    <w:rsid w:val="00C45FEE"/>
    <w:rsid w:val="00C72091"/>
    <w:rsid w:val="00C96D8A"/>
    <w:rsid w:val="00CA40BC"/>
    <w:rsid w:val="00CC02FF"/>
    <w:rsid w:val="00CC513A"/>
    <w:rsid w:val="00CC7111"/>
    <w:rsid w:val="00CD6E0A"/>
    <w:rsid w:val="00CF61A7"/>
    <w:rsid w:val="00D03DB5"/>
    <w:rsid w:val="00D2782F"/>
    <w:rsid w:val="00D439EB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F01569"/>
    <w:rsid w:val="00F161C8"/>
    <w:rsid w:val="00F22792"/>
    <w:rsid w:val="00F26A6D"/>
    <w:rsid w:val="00F354B7"/>
    <w:rsid w:val="00F47449"/>
    <w:rsid w:val="00F55A49"/>
    <w:rsid w:val="00F733FB"/>
    <w:rsid w:val="00F76871"/>
    <w:rsid w:val="00F84F90"/>
    <w:rsid w:val="00F87C95"/>
    <w:rsid w:val="00F92947"/>
    <w:rsid w:val="00F94ABE"/>
    <w:rsid w:val="00F94B96"/>
    <w:rsid w:val="00FA78F0"/>
    <w:rsid w:val="00FB3E0F"/>
    <w:rsid w:val="00FC6EAC"/>
    <w:rsid w:val="00FD1BA9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21BAB-814D-48A6-BFEE-320DC8CC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53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117</cp:revision>
  <cp:lastPrinted>2017-11-11T11:04:00Z</cp:lastPrinted>
  <dcterms:created xsi:type="dcterms:W3CDTF">2017-11-09T10:47:00Z</dcterms:created>
  <dcterms:modified xsi:type="dcterms:W3CDTF">2022-05-30T08:39:00Z</dcterms:modified>
</cp:coreProperties>
</file>