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563EA7">
                    <w:rPr>
                      <w:rFonts w:ascii="PT Astra Serif" w:hAnsi="PT Astra Serif" w:cs="Times New Roman"/>
                    </w:rPr>
                    <w:t>30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563EA7">
                    <w:rPr>
                      <w:rFonts w:ascii="PT Astra Serif" w:hAnsi="PT Astra Serif" w:cs="Times New Roman"/>
                    </w:rPr>
                    <w:t>09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bookmarkStart w:id="0" w:name="_GoBack"/>
                  <w:bookmarkEnd w:id="0"/>
                  <w:r w:rsidR="00563EA7">
                    <w:rPr>
                      <w:rFonts w:ascii="PT Astra Serif" w:hAnsi="PT Astra Serif" w:cs="Times New Roman"/>
                    </w:rPr>
                    <w:t>99-549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="00A07D1E" w:rsidRPr="006F7C96">
        <w:rPr>
          <w:rFonts w:ascii="PT Astra Serif" w:hAnsi="PT Astra Serif"/>
          <w:sz w:val="22"/>
          <w:szCs w:val="22"/>
        </w:rPr>
        <w:t>.р</w:t>
      </w:r>
      <w:proofErr w:type="gramEnd"/>
      <w:r w:rsidR="00A07D1E"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9F7765" w:rsidRPr="00D80AF0" w:rsidTr="009F7765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765" w:rsidRPr="009F7765" w:rsidRDefault="009F7765" w:rsidP="009F776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F7765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37507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104 </w:t>
            </w:r>
            <w:r w:rsidR="0037507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58 641,1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80AF0" w:rsidRPr="00D80AF0" w:rsidTr="009F7765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39 574,5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11 653,2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21 013,2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D80AF0" w:rsidRPr="00D80AF0" w:rsidTr="009F7765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17 339,5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D80AF0" w:rsidRPr="00D80AF0" w:rsidTr="009F7765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375076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="00D80AF0" w:rsidRPr="00D80AF0">
              <w:rPr>
                <w:rFonts w:ascii="PT Astra Serif" w:eastAsia="Times New Roman" w:hAnsi="PT Astra Serif" w:cs="Arial"/>
                <w:lang w:eastAsia="ru-RU"/>
              </w:rPr>
              <w:t>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21 292,6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18 257,7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18 182,8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558 434,2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125 402,0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125 202,0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125 202,0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118 925,5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6 265,5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354 953,4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353 835,9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353 676,0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282 454,2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20 033,6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9 744,1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14 934,7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4 919,9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D80AF0" w:rsidRPr="00D80AF0" w:rsidTr="009F7765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101 944,5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2 688,3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30 322,2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14 141,4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16 782,1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D80AF0" w:rsidRPr="00D80AF0" w:rsidTr="009F776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10 087,0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80AF0" w:rsidRPr="00D80AF0" w:rsidTr="009F7765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D80AF0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D80AF0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80AF0" w:rsidRPr="00D80AF0" w:rsidTr="009F7765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80AF0" w:rsidRPr="00D80AF0" w:rsidTr="009F7765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80AF0" w:rsidRPr="00D80AF0" w:rsidTr="009F7765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D80AF0" w:rsidRPr="00D80AF0" w:rsidTr="009F7765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9F7765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375076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832 </w:t>
            </w:r>
            <w:r w:rsidR="00375076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AF0" w:rsidRPr="00D80AF0" w:rsidRDefault="00D80AF0" w:rsidP="00D80AF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D80A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9F7765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6A" w:rsidRDefault="0065596A" w:rsidP="00ED7608">
      <w:pPr>
        <w:spacing w:after="0" w:line="240" w:lineRule="auto"/>
      </w:pPr>
      <w:r>
        <w:separator/>
      </w:r>
    </w:p>
  </w:endnote>
  <w:endnote w:type="continuationSeparator" w:id="0">
    <w:p w:rsidR="0065596A" w:rsidRDefault="0065596A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7A6D23">
        <w:pPr>
          <w:pStyle w:val="aa"/>
          <w:jc w:val="right"/>
        </w:pPr>
        <w:r>
          <w:rPr>
            <w:noProof/>
          </w:rPr>
          <w:fldChar w:fldCharType="begin"/>
        </w:r>
        <w:r w:rsidR="00A33D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63EA7">
          <w:rPr>
            <w:noProof/>
          </w:rPr>
          <w:t>57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6A" w:rsidRDefault="0065596A" w:rsidP="00ED7608">
      <w:pPr>
        <w:spacing w:after="0" w:line="240" w:lineRule="auto"/>
      </w:pPr>
      <w:r>
        <w:separator/>
      </w:r>
    </w:p>
  </w:footnote>
  <w:footnote w:type="continuationSeparator" w:id="0">
    <w:p w:rsidR="0065596A" w:rsidRDefault="0065596A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57EA8"/>
    <w:rsid w:val="002676E0"/>
    <w:rsid w:val="00267830"/>
    <w:rsid w:val="002814AC"/>
    <w:rsid w:val="00291835"/>
    <w:rsid w:val="002C2BB8"/>
    <w:rsid w:val="002D3F9E"/>
    <w:rsid w:val="002E2CE6"/>
    <w:rsid w:val="002F2EC2"/>
    <w:rsid w:val="00302E43"/>
    <w:rsid w:val="003043D3"/>
    <w:rsid w:val="0032532C"/>
    <w:rsid w:val="00332DCD"/>
    <w:rsid w:val="0034607D"/>
    <w:rsid w:val="00350A99"/>
    <w:rsid w:val="00361368"/>
    <w:rsid w:val="00374942"/>
    <w:rsid w:val="00375076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14BE"/>
    <w:rsid w:val="004F2EEC"/>
    <w:rsid w:val="004F72B3"/>
    <w:rsid w:val="00506B63"/>
    <w:rsid w:val="00516391"/>
    <w:rsid w:val="00563EA7"/>
    <w:rsid w:val="00564D55"/>
    <w:rsid w:val="00583D51"/>
    <w:rsid w:val="00592C0B"/>
    <w:rsid w:val="005955E2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596A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A6D23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5093"/>
    <w:rsid w:val="00937089"/>
    <w:rsid w:val="0094485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9F7765"/>
    <w:rsid w:val="00A00ADC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5296"/>
    <w:rsid w:val="00A86DAD"/>
    <w:rsid w:val="00A92D66"/>
    <w:rsid w:val="00AB0780"/>
    <w:rsid w:val="00AB17D3"/>
    <w:rsid w:val="00AB7367"/>
    <w:rsid w:val="00AC41B1"/>
    <w:rsid w:val="00AC4BC1"/>
    <w:rsid w:val="00AC6A29"/>
    <w:rsid w:val="00AD60C9"/>
    <w:rsid w:val="00AE189C"/>
    <w:rsid w:val="00AE27C8"/>
    <w:rsid w:val="00AE624D"/>
    <w:rsid w:val="00AE727B"/>
    <w:rsid w:val="00AF14D6"/>
    <w:rsid w:val="00AF303D"/>
    <w:rsid w:val="00B0154A"/>
    <w:rsid w:val="00B21E3A"/>
    <w:rsid w:val="00B23452"/>
    <w:rsid w:val="00B23C8B"/>
    <w:rsid w:val="00B312D6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3F27"/>
    <w:rsid w:val="00B97159"/>
    <w:rsid w:val="00BA00AD"/>
    <w:rsid w:val="00BC192D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51E85"/>
    <w:rsid w:val="00C72091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0AF0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443B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4AEF"/>
    <w:rsid w:val="00F47449"/>
    <w:rsid w:val="00F53218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7231C-9DAE-49A6-88A4-CB902EB5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57</Pages>
  <Words>16048</Words>
  <Characters>91478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158</cp:revision>
  <cp:lastPrinted>2017-11-11T11:04:00Z</cp:lastPrinted>
  <dcterms:created xsi:type="dcterms:W3CDTF">2017-11-09T10:47:00Z</dcterms:created>
  <dcterms:modified xsi:type="dcterms:W3CDTF">2022-09-30T08:56:00Z</dcterms:modified>
</cp:coreProperties>
</file>